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98A5C" w14:textId="3D2DF7D7" w:rsidR="00B071BB" w:rsidRPr="004B7302" w:rsidRDefault="00D52BA5" w:rsidP="0099004E">
      <w:pPr>
        <w:pStyle w:val="Heading1"/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 xml:space="preserve">نتائج </w:t>
      </w:r>
      <w:r w:rsidR="00BB3000">
        <w:rPr>
          <w:rFonts w:cs="Arabic Transparent" w:hint="cs"/>
          <w:sz w:val="28"/>
          <w:szCs w:val="28"/>
          <w:rtl/>
          <w:lang w:bidi="ar-JO"/>
        </w:rPr>
        <w:t>النصف</w:t>
      </w:r>
      <w:r>
        <w:rPr>
          <w:rFonts w:cs="Arabic Transparent" w:hint="cs"/>
          <w:sz w:val="28"/>
          <w:szCs w:val="28"/>
          <w:rtl/>
          <w:lang w:bidi="ar-JO"/>
        </w:rPr>
        <w:t xml:space="preserve"> </w:t>
      </w:r>
      <w:r w:rsidR="00F82ED2">
        <w:rPr>
          <w:rFonts w:cs="Arabic Transparent" w:hint="cs"/>
          <w:sz w:val="28"/>
          <w:szCs w:val="28"/>
          <w:rtl/>
        </w:rPr>
        <w:t>الأول</w:t>
      </w:r>
      <w:r>
        <w:rPr>
          <w:rFonts w:cs="Arabic Transparent" w:hint="cs"/>
          <w:sz w:val="28"/>
          <w:szCs w:val="28"/>
          <w:rtl/>
          <w:lang w:bidi="ar-JO"/>
        </w:rPr>
        <w:t xml:space="preserve"> من عام </w:t>
      </w:r>
      <w:r w:rsidR="00F82ED2">
        <w:rPr>
          <w:rFonts w:cs="Arabic Transparent" w:hint="cs"/>
          <w:sz w:val="28"/>
          <w:szCs w:val="28"/>
          <w:rtl/>
          <w:lang w:bidi="ar-JO"/>
        </w:rPr>
        <w:t>2024</w:t>
      </w:r>
      <w:r>
        <w:rPr>
          <w:rFonts w:cs="Arabic Transparent" w:hint="cs"/>
          <w:sz w:val="28"/>
          <w:szCs w:val="28"/>
          <w:rtl/>
          <w:lang w:bidi="ar-JO"/>
        </w:rPr>
        <w:t xml:space="preserve"> </w:t>
      </w:r>
    </w:p>
    <w:p w14:paraId="695DB24D" w14:textId="77777777" w:rsidR="007C6701" w:rsidRPr="00854000" w:rsidRDefault="007C6701" w:rsidP="007C6701">
      <w:pPr>
        <w:bidi/>
        <w:jc w:val="both"/>
        <w:rPr>
          <w:rFonts w:cs="Arabic Transparent"/>
          <w:sz w:val="26"/>
          <w:szCs w:val="26"/>
          <w:rtl/>
          <w:lang w:bidi="ar-JO"/>
        </w:rPr>
      </w:pPr>
    </w:p>
    <w:p w14:paraId="4A8E2DBB" w14:textId="215C6F4C" w:rsidR="00466DCB" w:rsidRDefault="007C7560" w:rsidP="00D52BA5">
      <w:pPr>
        <w:bidi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بلغ الدخل الشامل العائد لمساهمي البنك بعد الضريبة </w:t>
      </w:r>
      <w:r w:rsidR="00D52BA5">
        <w:rPr>
          <w:rFonts w:cs="Arabic Transparent" w:hint="cs"/>
          <w:sz w:val="28"/>
          <w:szCs w:val="28"/>
          <w:rtl/>
        </w:rPr>
        <w:t xml:space="preserve">في </w:t>
      </w:r>
      <w:r>
        <w:rPr>
          <w:rFonts w:cs="Arabic Transparent" w:hint="cs"/>
          <w:sz w:val="28"/>
          <w:szCs w:val="28"/>
          <w:rtl/>
        </w:rPr>
        <w:t>النصف</w:t>
      </w:r>
      <w:r w:rsidR="00D52BA5">
        <w:rPr>
          <w:rFonts w:cs="Arabic Transparent" w:hint="cs"/>
          <w:sz w:val="28"/>
          <w:szCs w:val="28"/>
          <w:rtl/>
        </w:rPr>
        <w:t xml:space="preserve"> </w:t>
      </w:r>
      <w:r w:rsidR="00F82ED2">
        <w:rPr>
          <w:rFonts w:cs="Arabic Transparent" w:hint="cs"/>
          <w:sz w:val="28"/>
          <w:szCs w:val="28"/>
          <w:rtl/>
        </w:rPr>
        <w:t>الأول</w:t>
      </w:r>
      <w:r w:rsidR="00D52BA5">
        <w:rPr>
          <w:rFonts w:cs="Arabic Transparent" w:hint="cs"/>
          <w:sz w:val="28"/>
          <w:szCs w:val="28"/>
          <w:rtl/>
        </w:rPr>
        <w:t xml:space="preserve"> من عام </w:t>
      </w:r>
      <w:r w:rsidR="00F82ED2">
        <w:rPr>
          <w:rFonts w:cs="Arabic Transparent" w:hint="cs"/>
          <w:sz w:val="28"/>
          <w:szCs w:val="28"/>
          <w:rtl/>
        </w:rPr>
        <w:t>2024</w:t>
      </w:r>
      <w:r w:rsidR="00D52BA5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مبلغ 22.1 مليون دينار مقارنة مع 26.1 مليون دينار </w:t>
      </w:r>
      <w:r w:rsidR="00D52BA5">
        <w:rPr>
          <w:rFonts w:cs="Arabic Transparent" w:hint="cs"/>
          <w:sz w:val="28"/>
          <w:szCs w:val="28"/>
          <w:rtl/>
        </w:rPr>
        <w:t xml:space="preserve">مقارنة مع الفترة المقابلة لعام </w:t>
      </w:r>
      <w:r w:rsidR="00F82ED2">
        <w:rPr>
          <w:rFonts w:cs="Arabic Transparent" w:hint="cs"/>
          <w:sz w:val="28"/>
          <w:szCs w:val="28"/>
          <w:rtl/>
        </w:rPr>
        <w:t>2023</w:t>
      </w:r>
      <w:r w:rsidR="001222A2">
        <w:rPr>
          <w:rFonts w:cs="Arabic Transparent" w:hint="cs"/>
          <w:sz w:val="28"/>
          <w:szCs w:val="28"/>
          <w:rtl/>
        </w:rPr>
        <w:t xml:space="preserve"> </w:t>
      </w:r>
      <w:r w:rsidR="00D96B93" w:rsidRPr="004B7302">
        <w:rPr>
          <w:rFonts w:cs="Arabic Transparent" w:hint="cs"/>
          <w:sz w:val="28"/>
          <w:szCs w:val="28"/>
          <w:rtl/>
        </w:rPr>
        <w:t>، في حين بلغت الارباح</w:t>
      </w:r>
      <w:r w:rsidR="00D96B93">
        <w:rPr>
          <w:rFonts w:cs="Arabic Transparent" w:hint="cs"/>
          <w:sz w:val="28"/>
          <w:szCs w:val="28"/>
          <w:rtl/>
        </w:rPr>
        <w:t xml:space="preserve"> </w:t>
      </w:r>
      <w:r w:rsidR="0099004E">
        <w:rPr>
          <w:rFonts w:cs="Arabic Transparent" w:hint="cs"/>
          <w:sz w:val="28"/>
          <w:szCs w:val="28"/>
          <w:rtl/>
        </w:rPr>
        <w:t xml:space="preserve">الصافية </w:t>
      </w:r>
      <w:r w:rsidR="00F82ED2">
        <w:rPr>
          <w:rFonts w:cs="Arabic Transparent" w:hint="cs"/>
          <w:sz w:val="28"/>
          <w:szCs w:val="28"/>
          <w:rtl/>
        </w:rPr>
        <w:t>بعد</w:t>
      </w:r>
      <w:r w:rsidR="0099004E">
        <w:rPr>
          <w:rFonts w:cs="Arabic Transparent" w:hint="cs"/>
          <w:sz w:val="28"/>
          <w:szCs w:val="28"/>
          <w:rtl/>
        </w:rPr>
        <w:t xml:space="preserve"> ضريبة الدخل</w:t>
      </w:r>
      <w:r w:rsidR="00F82ED2">
        <w:rPr>
          <w:rFonts w:cs="Arabic Transparent" w:hint="cs"/>
          <w:sz w:val="28"/>
          <w:szCs w:val="28"/>
          <w:rtl/>
        </w:rPr>
        <w:t xml:space="preserve"> العائدة لمساهمي البنك </w:t>
      </w:r>
      <w:r>
        <w:rPr>
          <w:rFonts w:cs="Arabic Transparent" w:hint="cs"/>
          <w:sz w:val="28"/>
          <w:szCs w:val="28"/>
          <w:rtl/>
        </w:rPr>
        <w:t>للنصف</w:t>
      </w:r>
      <w:r w:rsidR="00D52BA5">
        <w:rPr>
          <w:rFonts w:cs="Arabic Transparent" w:hint="cs"/>
          <w:sz w:val="28"/>
          <w:szCs w:val="28"/>
          <w:rtl/>
        </w:rPr>
        <w:t xml:space="preserve"> </w:t>
      </w:r>
      <w:r w:rsidR="00F82ED2">
        <w:rPr>
          <w:rFonts w:cs="Arabic Transparent" w:hint="cs"/>
          <w:sz w:val="28"/>
          <w:szCs w:val="28"/>
          <w:rtl/>
        </w:rPr>
        <w:t>الأول</w:t>
      </w:r>
      <w:r w:rsidR="00D52BA5">
        <w:rPr>
          <w:rFonts w:cs="Arabic Transparent" w:hint="cs"/>
          <w:sz w:val="28"/>
          <w:szCs w:val="28"/>
          <w:rtl/>
        </w:rPr>
        <w:t xml:space="preserve"> من عام </w:t>
      </w:r>
      <w:r w:rsidR="00F82ED2">
        <w:rPr>
          <w:rFonts w:cs="Arabic Transparent" w:hint="cs"/>
          <w:sz w:val="28"/>
          <w:szCs w:val="28"/>
          <w:rtl/>
        </w:rPr>
        <w:t>2024</w:t>
      </w:r>
      <w:r w:rsidR="00D52BA5">
        <w:rPr>
          <w:rFonts w:cs="Arabic Transparent" w:hint="cs"/>
          <w:sz w:val="28"/>
          <w:szCs w:val="28"/>
          <w:rtl/>
        </w:rPr>
        <w:t xml:space="preserve"> مبلغ </w:t>
      </w:r>
      <w:r>
        <w:rPr>
          <w:rFonts w:cs="Arabic Transparent" w:hint="cs"/>
          <w:sz w:val="28"/>
          <w:szCs w:val="28"/>
          <w:rtl/>
        </w:rPr>
        <w:t>6.7</w:t>
      </w:r>
      <w:r w:rsidR="00D52BA5">
        <w:rPr>
          <w:rFonts w:cs="Arabic Transparent" w:hint="cs"/>
          <w:sz w:val="28"/>
          <w:szCs w:val="28"/>
          <w:rtl/>
        </w:rPr>
        <w:t xml:space="preserve"> مليون دينار مقارنة مع </w:t>
      </w:r>
      <w:r>
        <w:rPr>
          <w:rFonts w:cs="Arabic Transparent" w:hint="cs"/>
          <w:sz w:val="28"/>
          <w:szCs w:val="28"/>
          <w:rtl/>
        </w:rPr>
        <w:t>18.4</w:t>
      </w:r>
      <w:r w:rsidR="00D52BA5">
        <w:rPr>
          <w:rFonts w:cs="Arabic Transparent" w:hint="cs"/>
          <w:sz w:val="28"/>
          <w:szCs w:val="28"/>
          <w:rtl/>
        </w:rPr>
        <w:t xml:space="preserve"> مليون دينار للفترة المقابلة من عام </w:t>
      </w:r>
      <w:r w:rsidR="00F82ED2">
        <w:rPr>
          <w:rFonts w:cs="Arabic Transparent" w:hint="cs"/>
          <w:sz w:val="28"/>
          <w:szCs w:val="28"/>
          <w:rtl/>
        </w:rPr>
        <w:t>2023</w:t>
      </w:r>
      <w:r w:rsidR="00D52BA5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.</w:t>
      </w:r>
    </w:p>
    <w:p w14:paraId="4AABD287" w14:textId="77777777" w:rsidR="007C7560" w:rsidRDefault="007C7560" w:rsidP="007C7560">
      <w:pPr>
        <w:bidi/>
        <w:jc w:val="both"/>
        <w:rPr>
          <w:rFonts w:cs="Arabic Transparent"/>
          <w:sz w:val="28"/>
          <w:szCs w:val="28"/>
          <w:rtl/>
        </w:rPr>
      </w:pPr>
    </w:p>
    <w:p w14:paraId="0AFCB4AB" w14:textId="622D4A97" w:rsidR="007C7560" w:rsidRDefault="007C7560" w:rsidP="007C7560">
      <w:pPr>
        <w:bidi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ويعود سبب الإنخفاض في الأرباح الصافية بشكل رئيسي الى الزيادة في مخصص الخسائر الإئتمانية المتوقعة عن الفترة المقابلة لعام 2023 بمبلغ 18.5 مليون دينار حيث </w:t>
      </w:r>
      <w:r w:rsidR="008E7BF5">
        <w:rPr>
          <w:rFonts w:cs="Arabic Transparent" w:hint="cs"/>
          <w:sz w:val="28"/>
          <w:szCs w:val="28"/>
          <w:rtl/>
        </w:rPr>
        <w:t>بلغت</w:t>
      </w:r>
      <w:r>
        <w:rPr>
          <w:rFonts w:cs="Arabic Transparent" w:hint="cs"/>
          <w:sz w:val="28"/>
          <w:szCs w:val="28"/>
          <w:rtl/>
        </w:rPr>
        <w:t xml:space="preserve"> الى 30.4 مليون دينا</w:t>
      </w:r>
      <w:r w:rsidR="00BB3000">
        <w:rPr>
          <w:rFonts w:cs="Arabic Transparent" w:hint="cs"/>
          <w:sz w:val="28"/>
          <w:szCs w:val="28"/>
          <w:rtl/>
        </w:rPr>
        <w:t>ر مقارنة مع 11.9 مليون دينار.</w:t>
      </w:r>
    </w:p>
    <w:p w14:paraId="4B7D3F24" w14:textId="77777777" w:rsidR="009117DA" w:rsidRDefault="009117DA" w:rsidP="009117DA">
      <w:pPr>
        <w:bidi/>
        <w:jc w:val="both"/>
        <w:rPr>
          <w:rFonts w:cs="Arabic Transparent"/>
          <w:sz w:val="28"/>
          <w:szCs w:val="28"/>
          <w:rtl/>
        </w:rPr>
      </w:pPr>
    </w:p>
    <w:p w14:paraId="4F82A8B4" w14:textId="5839359C" w:rsidR="00D52BA5" w:rsidRDefault="00D52BA5" w:rsidP="00D52BA5">
      <w:pPr>
        <w:bidi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وفيما يتعلق باجمالي الدخل كما في نهاية </w:t>
      </w:r>
      <w:r w:rsidR="00BB3000">
        <w:rPr>
          <w:rFonts w:cs="Arabic Transparent" w:hint="cs"/>
          <w:sz w:val="28"/>
          <w:szCs w:val="28"/>
          <w:rtl/>
        </w:rPr>
        <w:t>النصف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F82ED2">
        <w:rPr>
          <w:rFonts w:cs="Arabic Transparent" w:hint="cs"/>
          <w:sz w:val="28"/>
          <w:szCs w:val="28"/>
          <w:rtl/>
        </w:rPr>
        <w:t>الأول من عام 2024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BB3000">
        <w:rPr>
          <w:rFonts w:cs="Arabic Transparent" w:hint="cs"/>
          <w:sz w:val="28"/>
          <w:szCs w:val="28"/>
          <w:rtl/>
        </w:rPr>
        <w:t>انخفض</w:t>
      </w:r>
      <w:r>
        <w:rPr>
          <w:rFonts w:cs="Arabic Transparent" w:hint="cs"/>
          <w:sz w:val="28"/>
          <w:szCs w:val="28"/>
          <w:rtl/>
        </w:rPr>
        <w:t xml:space="preserve"> بمبلغ </w:t>
      </w:r>
      <w:r w:rsidR="00BB3000">
        <w:rPr>
          <w:rFonts w:cs="Arabic Transparent" w:hint="cs"/>
          <w:sz w:val="28"/>
          <w:szCs w:val="28"/>
          <w:rtl/>
        </w:rPr>
        <w:t xml:space="preserve">2.5 </w:t>
      </w:r>
      <w:r>
        <w:rPr>
          <w:rFonts w:cs="Arabic Transparent" w:hint="cs"/>
          <w:sz w:val="28"/>
          <w:szCs w:val="28"/>
          <w:rtl/>
        </w:rPr>
        <w:t xml:space="preserve">مليون دينار بنسبة </w:t>
      </w:r>
      <w:r w:rsidR="00BB3000">
        <w:rPr>
          <w:rFonts w:cs="Arabic Transparent" w:hint="cs"/>
          <w:sz w:val="28"/>
          <w:szCs w:val="28"/>
          <w:rtl/>
        </w:rPr>
        <w:t>2.9</w:t>
      </w:r>
      <w:r>
        <w:rPr>
          <w:rFonts w:cs="Arabic Transparent" w:hint="cs"/>
          <w:sz w:val="28"/>
          <w:szCs w:val="28"/>
          <w:rtl/>
        </w:rPr>
        <w:t xml:space="preserve">% ليصل الى مبلغ </w:t>
      </w:r>
      <w:r w:rsidR="00BB3000">
        <w:rPr>
          <w:rFonts w:cs="Arabic Transparent" w:hint="cs"/>
          <w:sz w:val="28"/>
          <w:szCs w:val="28"/>
          <w:rtl/>
        </w:rPr>
        <w:t>85.8</w:t>
      </w:r>
      <w:r>
        <w:rPr>
          <w:rFonts w:cs="Arabic Transparent" w:hint="cs"/>
          <w:sz w:val="28"/>
          <w:szCs w:val="28"/>
          <w:rtl/>
        </w:rPr>
        <w:t xml:space="preserve"> مليون دينار ، كما ارتفع</w:t>
      </w:r>
      <w:r w:rsidR="00300F43">
        <w:rPr>
          <w:rFonts w:cs="Arabic Transparent" w:hint="cs"/>
          <w:sz w:val="28"/>
          <w:szCs w:val="28"/>
          <w:rtl/>
        </w:rPr>
        <w:t xml:space="preserve"> اجمالي</w:t>
      </w:r>
      <w:r>
        <w:rPr>
          <w:rFonts w:cs="Arabic Transparent" w:hint="cs"/>
          <w:sz w:val="28"/>
          <w:szCs w:val="28"/>
          <w:rtl/>
        </w:rPr>
        <w:t xml:space="preserve"> المصاريف بمبلغ </w:t>
      </w:r>
      <w:r w:rsidR="00BB3000">
        <w:rPr>
          <w:rFonts w:cs="Arabic Transparent" w:hint="cs"/>
          <w:sz w:val="28"/>
          <w:szCs w:val="28"/>
          <w:rtl/>
        </w:rPr>
        <w:t>21.3</w:t>
      </w:r>
      <w:r w:rsidR="00300F4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مليون دينار</w:t>
      </w:r>
      <w:r w:rsidR="004A4C08">
        <w:rPr>
          <w:rFonts w:cs="Arabic Transparent" w:hint="cs"/>
          <w:sz w:val="28"/>
          <w:szCs w:val="28"/>
          <w:rtl/>
        </w:rPr>
        <w:t xml:space="preserve"> </w:t>
      </w:r>
      <w:r w:rsidR="00BB3000">
        <w:rPr>
          <w:rFonts w:cs="Arabic Transparent" w:hint="cs"/>
          <w:sz w:val="28"/>
          <w:szCs w:val="28"/>
          <w:rtl/>
        </w:rPr>
        <w:t>منها 18.5 مليون دينار</w:t>
      </w:r>
      <w:r w:rsidR="00BB3000" w:rsidRPr="00BB3000">
        <w:rPr>
          <w:rFonts w:cs="Arabic Transparent"/>
          <w:sz w:val="28"/>
          <w:szCs w:val="28"/>
          <w:rtl/>
        </w:rPr>
        <w:t>مخصص الخسائر الإئتمانية المتوقعة</w:t>
      </w:r>
      <w:r w:rsidR="00BB3000" w:rsidRPr="00BB3000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والتي توزعت على مراحل التصنيف</w:t>
      </w:r>
      <w:r w:rsidR="00BC0A3B">
        <w:rPr>
          <w:rFonts w:cs="Arabic Transparent" w:hint="cs"/>
          <w:sz w:val="28"/>
          <w:szCs w:val="28"/>
          <w:rtl/>
        </w:rPr>
        <w:t xml:space="preserve"> المختلفة</w:t>
      </w:r>
      <w:r>
        <w:rPr>
          <w:rFonts w:cs="Arabic Transparent" w:hint="cs"/>
          <w:sz w:val="28"/>
          <w:szCs w:val="28"/>
          <w:rtl/>
        </w:rPr>
        <w:t>.</w:t>
      </w:r>
    </w:p>
    <w:p w14:paraId="628ED4B6" w14:textId="77777777" w:rsidR="00D52BA5" w:rsidRDefault="00D52BA5" w:rsidP="00D52BA5">
      <w:pPr>
        <w:bidi/>
        <w:jc w:val="both"/>
        <w:rPr>
          <w:rFonts w:cs="Arabic Transparent"/>
          <w:sz w:val="28"/>
          <w:szCs w:val="28"/>
          <w:rtl/>
        </w:rPr>
      </w:pPr>
    </w:p>
    <w:p w14:paraId="1C83235C" w14:textId="424B7AF7" w:rsidR="00D52BA5" w:rsidRDefault="009117DA" w:rsidP="00D52BA5">
      <w:pPr>
        <w:bidi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ارتفعت موجودات البنك بنسبة </w:t>
      </w:r>
      <w:r w:rsidR="00BB3000">
        <w:rPr>
          <w:rFonts w:cs="Arabic Transparent" w:hint="cs"/>
          <w:sz w:val="28"/>
          <w:szCs w:val="28"/>
          <w:rtl/>
        </w:rPr>
        <w:t>1.9</w:t>
      </w:r>
      <w:r>
        <w:rPr>
          <w:rFonts w:cs="Arabic Transparent" w:hint="cs"/>
          <w:sz w:val="28"/>
          <w:szCs w:val="28"/>
          <w:rtl/>
        </w:rPr>
        <w:t xml:space="preserve">% بحيث اصبحت </w:t>
      </w:r>
      <w:r w:rsidR="00BC0A3B">
        <w:rPr>
          <w:rFonts w:cs="Arabic Transparent" w:hint="cs"/>
          <w:sz w:val="28"/>
          <w:szCs w:val="28"/>
          <w:rtl/>
        </w:rPr>
        <w:t>4</w:t>
      </w:r>
      <w:r>
        <w:rPr>
          <w:rFonts w:cs="Arabic Transparent" w:hint="cs"/>
          <w:sz w:val="28"/>
          <w:szCs w:val="28"/>
          <w:rtl/>
        </w:rPr>
        <w:t xml:space="preserve"> مليار دينار ، كما </w:t>
      </w:r>
      <w:r w:rsidR="00BB3000">
        <w:rPr>
          <w:rFonts w:cs="Arabic Transparent" w:hint="cs"/>
          <w:sz w:val="28"/>
          <w:szCs w:val="28"/>
          <w:rtl/>
        </w:rPr>
        <w:t>ارتفع اجمالي</w:t>
      </w:r>
      <w:r>
        <w:rPr>
          <w:rFonts w:cs="Arabic Transparent" w:hint="cs"/>
          <w:sz w:val="28"/>
          <w:szCs w:val="28"/>
          <w:rtl/>
        </w:rPr>
        <w:t xml:space="preserve"> تسهيلات البنك </w:t>
      </w:r>
      <w:r w:rsidR="00BC0A3B">
        <w:rPr>
          <w:rFonts w:cs="Arabic Transparent" w:hint="cs"/>
          <w:sz w:val="28"/>
          <w:szCs w:val="28"/>
          <w:rtl/>
        </w:rPr>
        <w:t xml:space="preserve">بمبلغ </w:t>
      </w:r>
      <w:r w:rsidR="00BB3000">
        <w:rPr>
          <w:rFonts w:cs="Arabic Transparent" w:hint="cs"/>
          <w:sz w:val="28"/>
          <w:szCs w:val="28"/>
          <w:rtl/>
        </w:rPr>
        <w:t>13.7</w:t>
      </w:r>
      <w:r w:rsidR="00BC0A3B">
        <w:rPr>
          <w:rFonts w:cs="Arabic Transparent" w:hint="cs"/>
          <w:sz w:val="28"/>
          <w:szCs w:val="28"/>
          <w:rtl/>
        </w:rPr>
        <w:t xml:space="preserve"> مليون دينار</w:t>
      </w:r>
      <w:r>
        <w:rPr>
          <w:rFonts w:cs="Arabic Transparent" w:hint="cs"/>
          <w:sz w:val="28"/>
          <w:szCs w:val="28"/>
          <w:rtl/>
        </w:rPr>
        <w:t xml:space="preserve"> لتصل الى </w:t>
      </w:r>
      <w:r w:rsidR="00BB3000">
        <w:rPr>
          <w:rFonts w:cs="Arabic Transparent" w:hint="cs"/>
          <w:sz w:val="28"/>
          <w:szCs w:val="28"/>
          <w:rtl/>
        </w:rPr>
        <w:t>2.5</w:t>
      </w:r>
      <w:r>
        <w:rPr>
          <w:rFonts w:cs="Arabic Transparent" w:hint="cs"/>
          <w:sz w:val="28"/>
          <w:szCs w:val="28"/>
          <w:rtl/>
        </w:rPr>
        <w:t xml:space="preserve"> مليار دينار، </w:t>
      </w:r>
      <w:r w:rsidR="00112572">
        <w:rPr>
          <w:rFonts w:cs="Arabic Transparent" w:hint="cs"/>
          <w:sz w:val="28"/>
          <w:szCs w:val="28"/>
          <w:rtl/>
        </w:rPr>
        <w:t>وانخفضت</w:t>
      </w:r>
      <w:r>
        <w:rPr>
          <w:rFonts w:cs="Arabic Transparent" w:hint="cs"/>
          <w:sz w:val="28"/>
          <w:szCs w:val="28"/>
          <w:rtl/>
        </w:rPr>
        <w:t xml:space="preserve"> الودائع بمبلغ </w:t>
      </w:r>
      <w:r w:rsidR="00112572">
        <w:rPr>
          <w:rFonts w:cs="Arabic Transparent" w:hint="cs"/>
          <w:sz w:val="28"/>
          <w:szCs w:val="28"/>
          <w:rtl/>
        </w:rPr>
        <w:t>13.4</w:t>
      </w:r>
      <w:r>
        <w:rPr>
          <w:rFonts w:cs="Arabic Transparent" w:hint="cs"/>
          <w:sz w:val="28"/>
          <w:szCs w:val="28"/>
          <w:rtl/>
        </w:rPr>
        <w:t xml:space="preserve"> مليون دينار لتصل الى </w:t>
      </w:r>
      <w:r w:rsidR="00112572">
        <w:rPr>
          <w:rFonts w:cs="Arabic Transparent" w:hint="cs"/>
          <w:sz w:val="28"/>
          <w:szCs w:val="28"/>
          <w:rtl/>
        </w:rPr>
        <w:t>2.6</w:t>
      </w:r>
      <w:r>
        <w:rPr>
          <w:rFonts w:cs="Arabic Transparent" w:hint="cs"/>
          <w:sz w:val="28"/>
          <w:szCs w:val="28"/>
          <w:rtl/>
        </w:rPr>
        <w:t xml:space="preserve"> مليار دينار.</w:t>
      </w:r>
    </w:p>
    <w:p w14:paraId="6DF040B5" w14:textId="77777777" w:rsidR="00535434" w:rsidRDefault="00535434" w:rsidP="00535434">
      <w:pPr>
        <w:bidi/>
        <w:jc w:val="both"/>
        <w:rPr>
          <w:rFonts w:cs="Arabic Transparent"/>
          <w:sz w:val="28"/>
          <w:szCs w:val="28"/>
          <w:rtl/>
        </w:rPr>
      </w:pPr>
    </w:p>
    <w:p w14:paraId="34EF5A1D" w14:textId="4FF775D0" w:rsidR="009117DA" w:rsidRDefault="009117DA" w:rsidP="009117DA">
      <w:pPr>
        <w:bidi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ارتفعت حقوق مساهمي البنك بمبلغ </w:t>
      </w:r>
      <w:r w:rsidR="00112572">
        <w:rPr>
          <w:rFonts w:cs="Arabic Transparent" w:hint="cs"/>
          <w:sz w:val="28"/>
          <w:szCs w:val="28"/>
          <w:rtl/>
        </w:rPr>
        <w:t>8.7</w:t>
      </w:r>
      <w:r>
        <w:rPr>
          <w:rFonts w:cs="Arabic Transparent" w:hint="cs"/>
          <w:sz w:val="28"/>
          <w:szCs w:val="28"/>
          <w:rtl/>
        </w:rPr>
        <w:t xml:space="preserve"> مليون دينار لتصل الى </w:t>
      </w:r>
      <w:r w:rsidR="00112572">
        <w:rPr>
          <w:rFonts w:cs="Arabic Transparent" w:hint="cs"/>
          <w:sz w:val="28"/>
          <w:szCs w:val="28"/>
          <w:rtl/>
        </w:rPr>
        <w:t>446.6</w:t>
      </w:r>
      <w:r>
        <w:rPr>
          <w:rFonts w:cs="Arabic Transparent" w:hint="cs"/>
          <w:sz w:val="28"/>
          <w:szCs w:val="28"/>
          <w:rtl/>
        </w:rPr>
        <w:t xml:space="preserve"> مليون دينار في نهاية </w:t>
      </w:r>
      <w:r w:rsidR="00112572">
        <w:rPr>
          <w:rFonts w:cs="Arabic Transparent" w:hint="cs"/>
          <w:sz w:val="28"/>
          <w:szCs w:val="28"/>
          <w:rtl/>
        </w:rPr>
        <w:t>النصف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BC0A3B">
        <w:rPr>
          <w:rFonts w:cs="Arabic Transparent" w:hint="cs"/>
          <w:sz w:val="28"/>
          <w:szCs w:val="28"/>
          <w:rtl/>
        </w:rPr>
        <w:t>الأول</w:t>
      </w:r>
      <w:r>
        <w:rPr>
          <w:rFonts w:cs="Arabic Transparent" w:hint="cs"/>
          <w:sz w:val="28"/>
          <w:szCs w:val="28"/>
          <w:rtl/>
        </w:rPr>
        <w:t xml:space="preserve"> من عام </w:t>
      </w:r>
      <w:r w:rsidR="00BC0A3B">
        <w:rPr>
          <w:rFonts w:cs="Arabic Transparent" w:hint="cs"/>
          <w:sz w:val="28"/>
          <w:szCs w:val="28"/>
          <w:rtl/>
        </w:rPr>
        <w:t>2024</w:t>
      </w:r>
      <w:r>
        <w:rPr>
          <w:rFonts w:cs="Arabic Transparent" w:hint="cs"/>
          <w:sz w:val="28"/>
          <w:szCs w:val="28"/>
          <w:rtl/>
        </w:rPr>
        <w:t>.</w:t>
      </w:r>
    </w:p>
    <w:p w14:paraId="5D60D5D6" w14:textId="77777777" w:rsidR="00535434" w:rsidRDefault="00535434" w:rsidP="00535434">
      <w:pPr>
        <w:bidi/>
        <w:jc w:val="both"/>
        <w:rPr>
          <w:rFonts w:cs="Arabic Transparent"/>
          <w:sz w:val="28"/>
          <w:szCs w:val="28"/>
          <w:rtl/>
        </w:rPr>
      </w:pPr>
    </w:p>
    <w:p w14:paraId="66F861A2" w14:textId="6FF5A778" w:rsidR="00535434" w:rsidRDefault="00535434" w:rsidP="00535434">
      <w:pPr>
        <w:bidi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بلغت نسبة كفاية راس المال الموحدة كما في نهاية </w:t>
      </w:r>
      <w:r w:rsidR="00112572">
        <w:rPr>
          <w:rFonts w:cs="Arabic Transparent" w:hint="cs"/>
          <w:sz w:val="28"/>
          <w:szCs w:val="28"/>
          <w:rtl/>
        </w:rPr>
        <w:t xml:space="preserve">النصف </w:t>
      </w:r>
      <w:r w:rsidR="00BC0A3B">
        <w:rPr>
          <w:rFonts w:cs="Arabic Transparent" w:hint="cs"/>
          <w:sz w:val="28"/>
          <w:szCs w:val="28"/>
          <w:rtl/>
        </w:rPr>
        <w:t>الأول</w:t>
      </w:r>
      <w:r>
        <w:rPr>
          <w:rFonts w:cs="Arabic Transparent" w:hint="cs"/>
          <w:sz w:val="28"/>
          <w:szCs w:val="28"/>
          <w:rtl/>
        </w:rPr>
        <w:t xml:space="preserve"> من عام </w:t>
      </w:r>
      <w:r w:rsidR="00BC0A3B">
        <w:rPr>
          <w:rFonts w:cs="Arabic Transparent" w:hint="cs"/>
          <w:sz w:val="28"/>
          <w:szCs w:val="28"/>
          <w:rtl/>
        </w:rPr>
        <w:t>2024 ما نسبته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112572">
        <w:rPr>
          <w:rFonts w:cs="Arabic Transparent" w:hint="cs"/>
          <w:sz w:val="28"/>
          <w:szCs w:val="28"/>
          <w:rtl/>
        </w:rPr>
        <w:t>16.1</w:t>
      </w:r>
      <w:r>
        <w:rPr>
          <w:rFonts w:cs="Arabic Transparent" w:hint="cs"/>
          <w:sz w:val="28"/>
          <w:szCs w:val="28"/>
          <w:rtl/>
        </w:rPr>
        <w:t>%</w:t>
      </w:r>
      <w:r w:rsidR="00112572">
        <w:rPr>
          <w:rFonts w:cs="Arabic Transparent" w:hint="cs"/>
          <w:sz w:val="28"/>
          <w:szCs w:val="28"/>
          <w:rtl/>
        </w:rPr>
        <w:t xml:space="preserve"> مقارنة مع 15.87% في نهاية عام 2023.</w:t>
      </w:r>
    </w:p>
    <w:p w14:paraId="6CAE6849" w14:textId="77777777" w:rsidR="00112572" w:rsidRDefault="00112572" w:rsidP="00112572">
      <w:pPr>
        <w:bidi/>
        <w:jc w:val="both"/>
        <w:rPr>
          <w:rFonts w:cs="Arabic Transparent"/>
          <w:sz w:val="28"/>
          <w:szCs w:val="28"/>
          <w:rtl/>
        </w:rPr>
      </w:pPr>
    </w:p>
    <w:p w14:paraId="61C67D75" w14:textId="77777777" w:rsidR="009117DA" w:rsidRDefault="009117DA" w:rsidP="009117DA">
      <w:pPr>
        <w:bidi/>
        <w:jc w:val="both"/>
        <w:rPr>
          <w:rFonts w:cs="Arabic Transparent"/>
          <w:sz w:val="28"/>
          <w:szCs w:val="28"/>
          <w:rtl/>
        </w:rPr>
      </w:pPr>
    </w:p>
    <w:p w14:paraId="16C7EA24" w14:textId="77777777" w:rsidR="009117DA" w:rsidRDefault="009117DA" w:rsidP="009117DA">
      <w:pPr>
        <w:bidi/>
        <w:jc w:val="both"/>
        <w:rPr>
          <w:rFonts w:cs="Arabic Transparent"/>
          <w:sz w:val="28"/>
          <w:szCs w:val="28"/>
          <w:rtl/>
        </w:rPr>
      </w:pPr>
    </w:p>
    <w:p w14:paraId="0E6E2B7E" w14:textId="77777777" w:rsidR="009117DA" w:rsidRDefault="009117DA" w:rsidP="009117DA">
      <w:pPr>
        <w:bidi/>
        <w:jc w:val="both"/>
        <w:rPr>
          <w:rFonts w:cs="Arabic Transparent"/>
          <w:sz w:val="28"/>
          <w:szCs w:val="28"/>
          <w:rtl/>
        </w:rPr>
      </w:pPr>
    </w:p>
    <w:p w14:paraId="33872E08" w14:textId="77777777" w:rsidR="009117DA" w:rsidRDefault="009117DA" w:rsidP="009117DA">
      <w:pPr>
        <w:bidi/>
        <w:jc w:val="both"/>
        <w:rPr>
          <w:rFonts w:cs="Arabic Transparent"/>
          <w:sz w:val="28"/>
          <w:szCs w:val="28"/>
        </w:rPr>
      </w:pPr>
    </w:p>
    <w:sectPr w:rsidR="009117DA" w:rsidSect="00857A8F">
      <w:pgSz w:w="11906" w:h="16838"/>
      <w:pgMar w:top="1440" w:right="1800" w:bottom="1440" w:left="180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0D5AD" w14:textId="77777777" w:rsidR="00D52BA5" w:rsidRDefault="00D52BA5" w:rsidP="00D52BA5">
      <w:r>
        <w:separator/>
      </w:r>
    </w:p>
  </w:endnote>
  <w:endnote w:type="continuationSeparator" w:id="0">
    <w:p w14:paraId="6E4A1F74" w14:textId="77777777" w:rsidR="00D52BA5" w:rsidRDefault="00D52BA5" w:rsidP="00D5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B7E34" w14:textId="77777777" w:rsidR="00D52BA5" w:rsidRDefault="00D52BA5" w:rsidP="00D52BA5">
      <w:r>
        <w:separator/>
      </w:r>
    </w:p>
  </w:footnote>
  <w:footnote w:type="continuationSeparator" w:id="0">
    <w:p w14:paraId="1995E353" w14:textId="77777777" w:rsidR="00D52BA5" w:rsidRDefault="00D52BA5" w:rsidP="00D52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01"/>
    <w:rsid w:val="0004505B"/>
    <w:rsid w:val="00053440"/>
    <w:rsid w:val="00053E02"/>
    <w:rsid w:val="000923D6"/>
    <w:rsid w:val="000B60A9"/>
    <w:rsid w:val="001044DC"/>
    <w:rsid w:val="00112572"/>
    <w:rsid w:val="001222A2"/>
    <w:rsid w:val="00143AD8"/>
    <w:rsid w:val="00180371"/>
    <w:rsid w:val="001A45F1"/>
    <w:rsid w:val="002016B7"/>
    <w:rsid w:val="00253AEF"/>
    <w:rsid w:val="00273145"/>
    <w:rsid w:val="002972D0"/>
    <w:rsid w:val="002B6BAF"/>
    <w:rsid w:val="002C4DD5"/>
    <w:rsid w:val="002F46D3"/>
    <w:rsid w:val="00300F43"/>
    <w:rsid w:val="00335E1F"/>
    <w:rsid w:val="003C6CEA"/>
    <w:rsid w:val="003D4655"/>
    <w:rsid w:val="003E3C6B"/>
    <w:rsid w:val="0040099B"/>
    <w:rsid w:val="00423359"/>
    <w:rsid w:val="00426C56"/>
    <w:rsid w:val="00466DCB"/>
    <w:rsid w:val="00474FA3"/>
    <w:rsid w:val="00476BBA"/>
    <w:rsid w:val="0048410C"/>
    <w:rsid w:val="00492DD1"/>
    <w:rsid w:val="004A4C08"/>
    <w:rsid w:val="004B4F18"/>
    <w:rsid w:val="004B7302"/>
    <w:rsid w:val="004C461A"/>
    <w:rsid w:val="004C50DF"/>
    <w:rsid w:val="0050621C"/>
    <w:rsid w:val="00535434"/>
    <w:rsid w:val="00557350"/>
    <w:rsid w:val="005C7847"/>
    <w:rsid w:val="006111F8"/>
    <w:rsid w:val="0062203C"/>
    <w:rsid w:val="00626269"/>
    <w:rsid w:val="0063500F"/>
    <w:rsid w:val="006437B5"/>
    <w:rsid w:val="0066148D"/>
    <w:rsid w:val="006F4BF2"/>
    <w:rsid w:val="0070599F"/>
    <w:rsid w:val="00767E59"/>
    <w:rsid w:val="00776BA1"/>
    <w:rsid w:val="007C6701"/>
    <w:rsid w:val="007C7560"/>
    <w:rsid w:val="007E563B"/>
    <w:rsid w:val="007F6E1F"/>
    <w:rsid w:val="00823F22"/>
    <w:rsid w:val="00857A8F"/>
    <w:rsid w:val="00873A53"/>
    <w:rsid w:val="008E7BF5"/>
    <w:rsid w:val="009117DA"/>
    <w:rsid w:val="009258F4"/>
    <w:rsid w:val="0099004E"/>
    <w:rsid w:val="009A4FFB"/>
    <w:rsid w:val="009F4980"/>
    <w:rsid w:val="00A20EF5"/>
    <w:rsid w:val="00AA2AAC"/>
    <w:rsid w:val="00AA6150"/>
    <w:rsid w:val="00AB2482"/>
    <w:rsid w:val="00AE17C9"/>
    <w:rsid w:val="00B071BB"/>
    <w:rsid w:val="00B31214"/>
    <w:rsid w:val="00B92E66"/>
    <w:rsid w:val="00BB3000"/>
    <w:rsid w:val="00BC0A3B"/>
    <w:rsid w:val="00C10FE0"/>
    <w:rsid w:val="00C76E51"/>
    <w:rsid w:val="00CA08A2"/>
    <w:rsid w:val="00D414AF"/>
    <w:rsid w:val="00D52BA5"/>
    <w:rsid w:val="00D54BEB"/>
    <w:rsid w:val="00D5578B"/>
    <w:rsid w:val="00D96B93"/>
    <w:rsid w:val="00DA37A6"/>
    <w:rsid w:val="00DC42A9"/>
    <w:rsid w:val="00DF5AEA"/>
    <w:rsid w:val="00E9102D"/>
    <w:rsid w:val="00EB04D1"/>
    <w:rsid w:val="00EF48AC"/>
    <w:rsid w:val="00F0434D"/>
    <w:rsid w:val="00F64C08"/>
    <w:rsid w:val="00F82ED2"/>
    <w:rsid w:val="00F83193"/>
    <w:rsid w:val="00F855CE"/>
    <w:rsid w:val="00FA46BD"/>
    <w:rsid w:val="00F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D6C9CE4"/>
  <w15:docId w15:val="{39D3C073-5067-43F9-A438-310F293D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6701"/>
    <w:rPr>
      <w:sz w:val="24"/>
      <w:szCs w:val="24"/>
    </w:rPr>
  </w:style>
  <w:style w:type="paragraph" w:styleId="Heading1">
    <w:name w:val="heading 1"/>
    <w:basedOn w:val="Normal"/>
    <w:qFormat/>
    <w:rsid w:val="007C6701"/>
    <w:pPr>
      <w:keepNext/>
      <w:bidi/>
      <w:spacing w:after="120"/>
      <w:jc w:val="center"/>
      <w:outlineLvl w:val="0"/>
    </w:pPr>
    <w:rPr>
      <w:b/>
      <w:bCs/>
      <w:kern w:val="36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C6701"/>
    <w:pPr>
      <w:bidi/>
      <w:spacing w:after="240"/>
      <w:jc w:val="lowKashida"/>
    </w:pPr>
    <w:rPr>
      <w:sz w:val="26"/>
      <w:szCs w:val="26"/>
    </w:rPr>
  </w:style>
  <w:style w:type="paragraph" w:styleId="BodyText3">
    <w:name w:val="Body Text 3"/>
    <w:basedOn w:val="Normal"/>
    <w:rsid w:val="00253AEF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C76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6E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11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354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3543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354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54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a97e5596-4500-4daa-8cbe-0868b429a26a" origin="userSelected"/>
</file>

<file path=customXml/itemProps1.xml><?xml version="1.0" encoding="utf-8"?>
<ds:datastoreItem xmlns:ds="http://schemas.openxmlformats.org/officeDocument/2006/customXml" ds:itemID="{9433A999-ED16-411E-9920-8285F20084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AA9325-589B-407F-A874-1296A7D049D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Cairo Amman Bank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Lina.kurd</dc:creator>
  <cp:lastModifiedBy>Fuad</cp:lastModifiedBy>
  <cp:revision>3</cp:revision>
  <cp:lastPrinted>2024-08-04T09:36:00Z</cp:lastPrinted>
  <dcterms:created xsi:type="dcterms:W3CDTF">2024-08-04T09:36:00Z</dcterms:created>
  <dcterms:modified xsi:type="dcterms:W3CDTF">2024-08-04T09:50:00Z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0c3c125c-bdfa-4a47-804e-071680ac74b2</vt:lpwstr>
  </property>
  <property fmtid="{D5CDD505-2E9C-101B-9397-08002B2CF9AE}" pid="3" name="bjSaver">
    <vt:lpwstr>0kXzTtSw8PWNjsAfnkcguRd912wRChzy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MSIP_Label_505de98b-c58a-497f-82f0-05f7dd537016_Enabled">
    <vt:lpwstr>true</vt:lpwstr>
  </property>
  <property fmtid="{D5CDD505-2E9C-101B-9397-08002B2CF9AE}" pid="7" name="MSIP_Label_505de98b-c58a-497f-82f0-05f7dd537016_SetDate">
    <vt:lpwstr>2024-08-04T09:36:05Z</vt:lpwstr>
  </property>
  <property fmtid="{D5CDD505-2E9C-101B-9397-08002B2CF9AE}" pid="8" name="MSIP_Label_505de98b-c58a-497f-82f0-05f7dd537016_Method">
    <vt:lpwstr>Standard</vt:lpwstr>
  </property>
  <property fmtid="{D5CDD505-2E9C-101B-9397-08002B2CF9AE}" pid="9" name="MSIP_Label_505de98b-c58a-497f-82f0-05f7dd537016_Name">
    <vt:lpwstr>defa4170-0d19-0005-0004-bc88714345d2</vt:lpwstr>
  </property>
  <property fmtid="{D5CDD505-2E9C-101B-9397-08002B2CF9AE}" pid="10" name="MSIP_Label_505de98b-c58a-497f-82f0-05f7dd537016_SiteId">
    <vt:lpwstr>57bd64a8-dca6-4111-bcfd-9d776cf29a71</vt:lpwstr>
  </property>
  <property fmtid="{D5CDD505-2E9C-101B-9397-08002B2CF9AE}" pid="11" name="MSIP_Label_505de98b-c58a-497f-82f0-05f7dd537016_ActionId">
    <vt:lpwstr>e060a7e8-e3c1-4ed2-9a80-eeecb670e514</vt:lpwstr>
  </property>
  <property fmtid="{D5CDD505-2E9C-101B-9397-08002B2CF9AE}" pid="12" name="MSIP_Label_505de98b-c58a-497f-82f0-05f7dd537016_ContentBits">
    <vt:lpwstr>0</vt:lpwstr>
  </property>
</Properties>
</file>